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A4802" w:rsidRPr="006A4802" w14:paraId="723031E1" w14:textId="77777777" w:rsidTr="006A480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500BA50" w14:textId="77777777" w:rsidR="006A4802" w:rsidRPr="006A4802" w:rsidRDefault="006A4802" w:rsidP="006A4802">
            <w:pPr>
              <w:spacing w:after="0" w:line="240" w:lineRule="atLeast"/>
              <w:rPr>
                <w:rFonts w:eastAsia="Times New Roman" w:cs="Times New Roman"/>
                <w:sz w:val="24"/>
                <w:szCs w:val="24"/>
                <w:lang w:eastAsia="tr-TR"/>
              </w:rPr>
            </w:pPr>
            <w:r w:rsidRPr="006A4802">
              <w:rPr>
                <w:rFonts w:ascii="Arial" w:eastAsia="Times New Roman" w:hAnsi="Arial" w:cs="Arial"/>
                <w:sz w:val="16"/>
                <w:szCs w:val="16"/>
                <w:lang w:eastAsia="tr-TR"/>
              </w:rPr>
              <w:t>30 Aralık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7F84216" w14:textId="77777777" w:rsidR="006A4802" w:rsidRPr="006A4802" w:rsidRDefault="006A4802" w:rsidP="006A4802">
            <w:pPr>
              <w:spacing w:after="0" w:line="240" w:lineRule="atLeast"/>
              <w:jc w:val="center"/>
              <w:rPr>
                <w:rFonts w:eastAsia="Times New Roman" w:cs="Times New Roman"/>
                <w:sz w:val="24"/>
                <w:szCs w:val="24"/>
                <w:lang w:eastAsia="tr-TR"/>
              </w:rPr>
            </w:pPr>
            <w:r w:rsidRPr="006A480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A0C3A94" w14:textId="77777777" w:rsidR="006A4802" w:rsidRPr="006A4802" w:rsidRDefault="006A4802" w:rsidP="006A4802">
            <w:pPr>
              <w:spacing w:before="100" w:beforeAutospacing="1" w:after="100" w:afterAutospacing="1" w:line="240" w:lineRule="auto"/>
              <w:jc w:val="right"/>
              <w:rPr>
                <w:rFonts w:eastAsia="Times New Roman" w:cs="Times New Roman"/>
                <w:sz w:val="24"/>
                <w:szCs w:val="24"/>
                <w:lang w:eastAsia="tr-TR"/>
              </w:rPr>
            </w:pPr>
            <w:r w:rsidRPr="006A4802">
              <w:rPr>
                <w:rFonts w:ascii="Arial" w:eastAsia="Times New Roman" w:hAnsi="Arial" w:cs="Arial"/>
                <w:sz w:val="16"/>
                <w:szCs w:val="16"/>
                <w:lang w:eastAsia="tr-TR"/>
              </w:rPr>
              <w:t>Sayı : 32059 </w:t>
            </w:r>
            <w:r w:rsidRPr="006A4802">
              <w:rPr>
                <w:rFonts w:ascii="Arial" w:eastAsia="Times New Roman" w:hAnsi="Arial" w:cs="Arial"/>
                <w:b/>
                <w:bCs/>
                <w:sz w:val="16"/>
                <w:szCs w:val="16"/>
                <w:lang w:eastAsia="tr-TR"/>
              </w:rPr>
              <w:t>(2. Mükerrer)</w:t>
            </w:r>
          </w:p>
        </w:tc>
      </w:tr>
      <w:tr w:rsidR="006A4802" w:rsidRPr="006A4802" w14:paraId="33431B4D" w14:textId="77777777" w:rsidTr="006A4802">
        <w:trPr>
          <w:trHeight w:val="480"/>
        </w:trPr>
        <w:tc>
          <w:tcPr>
            <w:tcW w:w="8789" w:type="dxa"/>
            <w:gridSpan w:val="3"/>
            <w:tcMar>
              <w:top w:w="0" w:type="dxa"/>
              <w:left w:w="108" w:type="dxa"/>
              <w:bottom w:w="0" w:type="dxa"/>
              <w:right w:w="108" w:type="dxa"/>
            </w:tcMar>
            <w:vAlign w:val="center"/>
            <w:hideMark/>
          </w:tcPr>
          <w:p w14:paraId="3DF67714" w14:textId="77777777" w:rsidR="006A4802" w:rsidRPr="006A4802" w:rsidRDefault="006A4802" w:rsidP="006A4802">
            <w:pPr>
              <w:spacing w:before="100" w:beforeAutospacing="1" w:after="100" w:afterAutospacing="1" w:line="240" w:lineRule="auto"/>
              <w:jc w:val="center"/>
              <w:rPr>
                <w:rFonts w:eastAsia="Times New Roman" w:cs="Times New Roman"/>
                <w:sz w:val="24"/>
                <w:szCs w:val="24"/>
                <w:lang w:eastAsia="tr-TR"/>
              </w:rPr>
            </w:pPr>
            <w:r w:rsidRPr="006A4802">
              <w:rPr>
                <w:rFonts w:ascii="Arial" w:eastAsia="Times New Roman" w:hAnsi="Arial" w:cs="Arial"/>
                <w:b/>
                <w:bCs/>
                <w:color w:val="000080"/>
                <w:sz w:val="18"/>
                <w:szCs w:val="18"/>
                <w:lang w:eastAsia="tr-TR"/>
              </w:rPr>
              <w:t>TEBLİĞ</w:t>
            </w:r>
          </w:p>
        </w:tc>
      </w:tr>
      <w:tr w:rsidR="006A4802" w:rsidRPr="006A4802" w14:paraId="67E9F206" w14:textId="77777777" w:rsidTr="006A4802">
        <w:trPr>
          <w:trHeight w:val="480"/>
        </w:trPr>
        <w:tc>
          <w:tcPr>
            <w:tcW w:w="8789" w:type="dxa"/>
            <w:gridSpan w:val="3"/>
            <w:tcMar>
              <w:top w:w="0" w:type="dxa"/>
              <w:left w:w="108" w:type="dxa"/>
              <w:bottom w:w="0" w:type="dxa"/>
              <w:right w:w="108" w:type="dxa"/>
            </w:tcMar>
            <w:vAlign w:val="center"/>
            <w:hideMark/>
          </w:tcPr>
          <w:p w14:paraId="307B1511" w14:textId="77777777" w:rsidR="006A4802" w:rsidRPr="006A4802" w:rsidRDefault="006A4802" w:rsidP="006A4802">
            <w:pPr>
              <w:spacing w:after="0" w:line="240" w:lineRule="atLeast"/>
              <w:ind w:firstLine="566"/>
              <w:jc w:val="both"/>
              <w:rPr>
                <w:rFonts w:eastAsia="Times New Roman" w:cs="Times New Roman"/>
                <w:u w:val="single"/>
                <w:lang w:eastAsia="tr-TR"/>
              </w:rPr>
            </w:pPr>
            <w:r w:rsidRPr="006A4802">
              <w:rPr>
                <w:rFonts w:eastAsia="Times New Roman" w:cs="Times New Roman"/>
                <w:sz w:val="18"/>
                <w:szCs w:val="18"/>
                <w:u w:val="single"/>
                <w:lang w:eastAsia="tr-TR"/>
              </w:rPr>
              <w:t>Hazine ve Maliye Bakanlığı (Gelir İdaresi Başkanlığı)’</w:t>
            </w:r>
            <w:proofErr w:type="spellStart"/>
            <w:r w:rsidRPr="006A4802">
              <w:rPr>
                <w:rFonts w:eastAsia="Times New Roman" w:cs="Times New Roman"/>
                <w:sz w:val="18"/>
                <w:szCs w:val="18"/>
                <w:u w:val="single"/>
                <w:lang w:eastAsia="tr-TR"/>
              </w:rPr>
              <w:t>ndan</w:t>
            </w:r>
            <w:proofErr w:type="spellEnd"/>
            <w:r w:rsidRPr="006A4802">
              <w:rPr>
                <w:rFonts w:eastAsia="Times New Roman" w:cs="Times New Roman"/>
                <w:sz w:val="18"/>
                <w:szCs w:val="18"/>
                <w:u w:val="single"/>
                <w:lang w:eastAsia="tr-TR"/>
              </w:rPr>
              <w:t>:</w:t>
            </w:r>
          </w:p>
          <w:p w14:paraId="7CE3FA93" w14:textId="77777777" w:rsidR="006A4802" w:rsidRPr="006A4802" w:rsidRDefault="006A4802" w:rsidP="006A4802">
            <w:pPr>
              <w:spacing w:before="56" w:after="0" w:line="240" w:lineRule="atLeast"/>
              <w:jc w:val="center"/>
              <w:rPr>
                <w:rFonts w:eastAsia="Times New Roman" w:cs="Times New Roman"/>
                <w:b/>
                <w:bCs/>
                <w:sz w:val="19"/>
                <w:szCs w:val="19"/>
                <w:lang w:eastAsia="tr-TR"/>
              </w:rPr>
            </w:pPr>
            <w:r w:rsidRPr="006A4802">
              <w:rPr>
                <w:rFonts w:eastAsia="Times New Roman" w:cs="Times New Roman"/>
                <w:b/>
                <w:bCs/>
                <w:sz w:val="18"/>
                <w:szCs w:val="18"/>
                <w:lang w:eastAsia="tr-TR"/>
              </w:rPr>
              <w:t>ÖZEL TÜKETİM VERGİSİ (II) SAYILI LİSTE UYGULAMA GENEL</w:t>
            </w:r>
          </w:p>
          <w:p w14:paraId="5110CB98" w14:textId="77777777" w:rsidR="006A4802" w:rsidRPr="006A4802" w:rsidRDefault="006A4802" w:rsidP="006A4802">
            <w:pPr>
              <w:spacing w:after="0" w:line="240" w:lineRule="atLeast"/>
              <w:jc w:val="center"/>
              <w:rPr>
                <w:rFonts w:eastAsia="Times New Roman" w:cs="Times New Roman"/>
                <w:b/>
                <w:bCs/>
                <w:sz w:val="19"/>
                <w:szCs w:val="19"/>
                <w:lang w:eastAsia="tr-TR"/>
              </w:rPr>
            </w:pPr>
            <w:r w:rsidRPr="006A4802">
              <w:rPr>
                <w:rFonts w:eastAsia="Times New Roman" w:cs="Times New Roman"/>
                <w:b/>
                <w:bCs/>
                <w:sz w:val="18"/>
                <w:szCs w:val="18"/>
                <w:lang w:eastAsia="tr-TR"/>
              </w:rPr>
              <w:t>TEBLİĞİNDE DEĞİŞİKLİK YAPILMASINA</w:t>
            </w:r>
          </w:p>
          <w:p w14:paraId="0C5F592B" w14:textId="77777777" w:rsidR="006A4802" w:rsidRPr="006A4802" w:rsidRDefault="006A4802" w:rsidP="006A4802">
            <w:pPr>
              <w:spacing w:after="170" w:line="240" w:lineRule="atLeast"/>
              <w:jc w:val="center"/>
              <w:rPr>
                <w:rFonts w:eastAsia="Times New Roman" w:cs="Times New Roman"/>
                <w:b/>
                <w:bCs/>
                <w:sz w:val="19"/>
                <w:szCs w:val="19"/>
                <w:lang w:eastAsia="tr-TR"/>
              </w:rPr>
            </w:pPr>
            <w:r w:rsidRPr="006A4802">
              <w:rPr>
                <w:rFonts w:eastAsia="Times New Roman" w:cs="Times New Roman"/>
                <w:b/>
                <w:bCs/>
                <w:sz w:val="18"/>
                <w:szCs w:val="18"/>
                <w:lang w:eastAsia="tr-TR"/>
              </w:rPr>
              <w:t>DAİR TEBLİĞ (SERİ NO: 11)</w:t>
            </w:r>
          </w:p>
          <w:p w14:paraId="40EC7D05"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r w:rsidRPr="006A4802">
              <w:rPr>
                <w:rFonts w:eastAsia="Times New Roman" w:cs="Times New Roman"/>
                <w:b/>
                <w:bCs/>
                <w:sz w:val="18"/>
                <w:szCs w:val="18"/>
                <w:lang w:eastAsia="tr-TR"/>
              </w:rPr>
              <w:t>MADDE 1-</w:t>
            </w:r>
            <w:r w:rsidRPr="006A4802">
              <w:rPr>
                <w:rFonts w:eastAsia="Times New Roman" w:cs="Times New Roman"/>
                <w:sz w:val="18"/>
                <w:szCs w:val="18"/>
                <w:lang w:eastAsia="tr-TR"/>
              </w:rPr>
              <w:t xml:space="preserve"> 18/4/2015 tarihli ve 29330 sayılı Resmî </w:t>
            </w:r>
            <w:proofErr w:type="spellStart"/>
            <w:r w:rsidRPr="006A4802">
              <w:rPr>
                <w:rFonts w:eastAsia="Times New Roman" w:cs="Times New Roman"/>
                <w:sz w:val="18"/>
                <w:szCs w:val="18"/>
                <w:lang w:eastAsia="tr-TR"/>
              </w:rPr>
              <w:t>Gazete’de</w:t>
            </w:r>
            <w:proofErr w:type="spellEnd"/>
            <w:r w:rsidRPr="006A4802">
              <w:rPr>
                <w:rFonts w:eastAsia="Times New Roman" w:cs="Times New Roman"/>
                <w:sz w:val="18"/>
                <w:szCs w:val="18"/>
                <w:lang w:eastAsia="tr-TR"/>
              </w:rPr>
              <w:t xml:space="preserve"> yayımlanan Özel Tüketim Vergisi (II) Sayılı Liste Uygulama Genel Tebliğinin;</w:t>
            </w:r>
          </w:p>
          <w:p w14:paraId="4B84FDB6"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r w:rsidRPr="006A4802">
              <w:rPr>
                <w:rFonts w:eastAsia="Times New Roman" w:cs="Times New Roman"/>
                <w:sz w:val="18"/>
                <w:szCs w:val="18"/>
                <w:lang w:eastAsia="tr-TR"/>
              </w:rPr>
              <w:t>a) (II/C/1.2.1) ve (II/C/1.3) bölümlerinin birinci paragraflarında yer alan “450.500 TL’nin” ibareleri “1.004.200 TL’nin” şeklinde,</w:t>
            </w:r>
          </w:p>
          <w:p w14:paraId="4806013D"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r w:rsidRPr="006A4802">
              <w:rPr>
                <w:rFonts w:eastAsia="Times New Roman" w:cs="Times New Roman"/>
                <w:sz w:val="18"/>
                <w:szCs w:val="18"/>
                <w:lang w:eastAsia="tr-TR"/>
              </w:rPr>
              <w:t>b) (II/C/5.1) bölümünün üçüncü paragrafında yer alan “450.500 TL’yi” ibaresi “1.004.200 TL’yi” şeklinde,</w:t>
            </w:r>
          </w:p>
          <w:p w14:paraId="296A5DFF"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proofErr w:type="gramStart"/>
            <w:r w:rsidRPr="006A4802">
              <w:rPr>
                <w:rFonts w:eastAsia="Times New Roman" w:cs="Times New Roman"/>
                <w:sz w:val="18"/>
                <w:szCs w:val="18"/>
                <w:lang w:eastAsia="tr-TR"/>
              </w:rPr>
              <w:t>değiştirilmiştir</w:t>
            </w:r>
            <w:proofErr w:type="gramEnd"/>
            <w:r w:rsidRPr="006A4802">
              <w:rPr>
                <w:rFonts w:eastAsia="Times New Roman" w:cs="Times New Roman"/>
                <w:sz w:val="18"/>
                <w:szCs w:val="18"/>
                <w:lang w:eastAsia="tr-TR"/>
              </w:rPr>
              <w:t>.</w:t>
            </w:r>
          </w:p>
          <w:p w14:paraId="70A4DB7F"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r w:rsidRPr="006A4802">
              <w:rPr>
                <w:rFonts w:eastAsia="Times New Roman" w:cs="Times New Roman"/>
                <w:b/>
                <w:bCs/>
                <w:sz w:val="18"/>
                <w:szCs w:val="18"/>
                <w:lang w:eastAsia="tr-TR"/>
              </w:rPr>
              <w:t>MADDE 2- </w:t>
            </w:r>
            <w:r w:rsidRPr="006A4802">
              <w:rPr>
                <w:rFonts w:eastAsia="Times New Roman" w:cs="Times New Roman"/>
                <w:sz w:val="18"/>
                <w:szCs w:val="18"/>
                <w:lang w:eastAsia="tr-TR"/>
              </w:rPr>
              <w:t>Aynı Tebliğin (II/F/3.1) bölümünün sonuna aşağıdaki paragraf eklenmiştir.</w:t>
            </w:r>
          </w:p>
          <w:p w14:paraId="7F858B7F"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r w:rsidRPr="006A4802">
              <w:rPr>
                <w:rFonts w:eastAsia="Times New Roman" w:cs="Times New Roman"/>
                <w:sz w:val="18"/>
                <w:szCs w:val="18"/>
                <w:lang w:eastAsia="tr-TR"/>
              </w:rPr>
              <w:t>“Bu bölümde yer alan dilekçe ve ekine eklenmesi gereken belgeler ile Gelir İdaresi Başkanlığınca istenebilecek diğer belge, liste ve tabloların adı geçen Başkanlıkça gerekli görülmesi halinde “www.gib.gov.tr” adresinde hizmet veren internet vergi dairesi üzerinden gönderilmesi zorunluluğu getirilebilir.”</w:t>
            </w:r>
          </w:p>
          <w:p w14:paraId="41458AC9"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r w:rsidRPr="006A4802">
              <w:rPr>
                <w:rFonts w:eastAsia="Times New Roman" w:cs="Times New Roman"/>
                <w:b/>
                <w:bCs/>
                <w:sz w:val="18"/>
                <w:szCs w:val="18"/>
                <w:lang w:eastAsia="tr-TR"/>
              </w:rPr>
              <w:t>MADDE 3- </w:t>
            </w:r>
            <w:r w:rsidRPr="006A4802">
              <w:rPr>
                <w:rFonts w:eastAsia="Times New Roman" w:cs="Times New Roman"/>
                <w:sz w:val="18"/>
                <w:szCs w:val="18"/>
                <w:lang w:eastAsia="tr-TR"/>
              </w:rPr>
              <w:t>Bu Tebliğ 1/1/2023 tarihinde yürürlüğe girer.</w:t>
            </w:r>
          </w:p>
          <w:p w14:paraId="23EA2068" w14:textId="77777777" w:rsidR="006A4802" w:rsidRPr="006A4802" w:rsidRDefault="006A4802" w:rsidP="006A4802">
            <w:pPr>
              <w:spacing w:after="0" w:line="240" w:lineRule="atLeast"/>
              <w:ind w:firstLine="566"/>
              <w:jc w:val="both"/>
              <w:rPr>
                <w:rFonts w:eastAsia="Times New Roman" w:cs="Times New Roman"/>
                <w:sz w:val="19"/>
                <w:szCs w:val="19"/>
                <w:lang w:eastAsia="tr-TR"/>
              </w:rPr>
            </w:pPr>
            <w:r w:rsidRPr="006A4802">
              <w:rPr>
                <w:rFonts w:eastAsia="Times New Roman" w:cs="Times New Roman"/>
                <w:b/>
                <w:bCs/>
                <w:sz w:val="18"/>
                <w:szCs w:val="18"/>
                <w:lang w:eastAsia="tr-TR"/>
              </w:rPr>
              <w:t>MADDE 4- </w:t>
            </w:r>
            <w:r w:rsidRPr="006A4802">
              <w:rPr>
                <w:rFonts w:eastAsia="Times New Roman" w:cs="Times New Roman"/>
                <w:sz w:val="18"/>
                <w:szCs w:val="18"/>
                <w:lang w:eastAsia="tr-TR"/>
              </w:rPr>
              <w:t>Bu Tebliğ hükümlerini Hazine ve Maliye Bakanı yürütür.</w:t>
            </w:r>
          </w:p>
        </w:tc>
      </w:tr>
    </w:tbl>
    <w:p w14:paraId="29A9454C"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02"/>
    <w:rsid w:val="0000281C"/>
    <w:rsid w:val="000E5DF8"/>
    <w:rsid w:val="006A4802"/>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B223"/>
  <w15:chartTrackingRefBased/>
  <w15:docId w15:val="{417CED05-4715-4DA9-8E39-B903B5B6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4802"/>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6A4802"/>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6A4802"/>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6A4802"/>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0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2023-01-02T07:43:00Z</dcterms:created>
  <dcterms:modified xsi:type="dcterms:W3CDTF">2023-01-02T07:43:00Z</dcterms:modified>
</cp:coreProperties>
</file>